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4B" w:rsidRPr="00AC1959" w:rsidRDefault="004E4C07" w:rsidP="00BE224B">
      <w:pPr>
        <w:keepNext/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</w:t>
      </w:r>
      <w:r w:rsidR="00BE224B" w:rsidRPr="00AC1959">
        <w:rPr>
          <w:rFonts w:ascii="Times New Roman" w:eastAsia="Calibri" w:hAnsi="Times New Roman" w:cs="Times New Roman"/>
          <w:sz w:val="24"/>
          <w:szCs w:val="24"/>
        </w:rPr>
        <w:t>аблица 1 – Отношение шансов развития акушерских и перинатальных осложнений у беременных с СД 1 типа, использовавших ППИИ и МИИ</w:t>
      </w:r>
    </w:p>
    <w:p w:rsidR="00BE224B" w:rsidRPr="00AC1959" w:rsidRDefault="00BE224B" w:rsidP="00BE22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8916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59"/>
        <w:gridCol w:w="910"/>
        <w:gridCol w:w="16"/>
        <w:gridCol w:w="1496"/>
        <w:gridCol w:w="1488"/>
        <w:gridCol w:w="1488"/>
        <w:gridCol w:w="1759"/>
      </w:tblGrid>
      <w:tr w:rsidR="00BE224B" w:rsidRPr="00AC1959" w:rsidTr="00BE224B">
        <w:trPr>
          <w:trHeight w:val="340"/>
        </w:trPr>
        <w:tc>
          <w:tcPr>
            <w:tcW w:w="175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Фактор риска</w:t>
            </w:r>
          </w:p>
        </w:tc>
        <w:tc>
          <w:tcPr>
            <w:tcW w:w="910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Метод</w:t>
            </w:r>
          </w:p>
        </w:tc>
        <w:tc>
          <w:tcPr>
            <w:tcW w:w="6247" w:type="dxa"/>
            <w:gridSpan w:val="5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OR (95% </w:t>
            </w: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val="en-US" w:eastAsia="ru-RU"/>
              </w:rPr>
              <w:t>CI</w:t>
            </w: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)</w:t>
            </w:r>
          </w:p>
        </w:tc>
      </w:tr>
      <w:tr w:rsidR="00BE224B" w:rsidRPr="00AC1959" w:rsidTr="00BE224B">
        <w:trPr>
          <w:trHeight w:val="1406"/>
        </w:trPr>
        <w:tc>
          <w:tcPr>
            <w:tcW w:w="1759" w:type="dxa"/>
            <w:vMerge/>
            <w:vAlign w:val="center"/>
            <w:hideMark/>
          </w:tcPr>
          <w:p w:rsidR="00BE224B" w:rsidRPr="00AC1959" w:rsidRDefault="00BE224B" w:rsidP="0039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vMerge/>
            <w:vAlign w:val="center"/>
            <w:hideMark/>
          </w:tcPr>
          <w:p w:rsidR="00BE224B" w:rsidRPr="00AC1959" w:rsidRDefault="00BE224B" w:rsidP="0039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Макросомия</w:t>
            </w:r>
            <w:proofErr w:type="spellEnd"/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Гликемия у ребенка в родах &lt;2,2ммоль/л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Гликемия у ребенка  через 2 часа после родов &lt;2,2ммоль/л</w:t>
            </w:r>
          </w:p>
        </w:tc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Преэклампсия</w:t>
            </w:r>
            <w:proofErr w:type="spellEnd"/>
          </w:p>
        </w:tc>
      </w:tr>
      <w:tr w:rsidR="00BE224B" w:rsidRPr="00AC1959" w:rsidTr="00BE224B">
        <w:trPr>
          <w:trHeight w:val="1119"/>
        </w:trPr>
        <w:tc>
          <w:tcPr>
            <w:tcW w:w="175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>Длительность гипергликемии</w:t>
            </w:r>
          </w:p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&lt;</w:t>
            </w:r>
            <w:r w:rsidRPr="00AC1959">
              <w:rPr>
                <w:rFonts w:ascii="Times New Roman" w:eastAsia="Times New Roman" w:hAnsi="Times New Roman" w:cs="Times New Roman"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25%</w:t>
            </w:r>
          </w:p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(времени наблюдения)</w:t>
            </w:r>
          </w:p>
        </w:tc>
        <w:tc>
          <w:tcPr>
            <w:tcW w:w="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ППИИ</w:t>
            </w:r>
          </w:p>
        </w:tc>
        <w:tc>
          <w:tcPr>
            <w:tcW w:w="15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0,57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(0,21 - 1,51)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0,75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(0,15 - 3,63)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1,66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(0,42 - 6,5)</w:t>
            </w:r>
          </w:p>
        </w:tc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1,44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(0,47 - 4,44)</w:t>
            </w:r>
          </w:p>
        </w:tc>
      </w:tr>
      <w:tr w:rsidR="00BE224B" w:rsidRPr="00AC1959" w:rsidTr="00BE224B">
        <w:trPr>
          <w:trHeight w:val="340"/>
        </w:trPr>
        <w:tc>
          <w:tcPr>
            <w:tcW w:w="1759" w:type="dxa"/>
            <w:vMerge/>
            <w:vAlign w:val="center"/>
            <w:hideMark/>
          </w:tcPr>
          <w:p w:rsidR="00BE224B" w:rsidRPr="00AC1959" w:rsidRDefault="00BE224B" w:rsidP="0039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МИИ</w:t>
            </w:r>
          </w:p>
        </w:tc>
        <w:tc>
          <w:tcPr>
            <w:tcW w:w="15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2,59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(0,86 - 7,82)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5,0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(0,58 - 43,04)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1,2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(0,4 - 3,64)</w:t>
            </w:r>
          </w:p>
        </w:tc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1,71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(0,57 - 5,17)</w:t>
            </w:r>
          </w:p>
        </w:tc>
      </w:tr>
      <w:tr w:rsidR="00BE224B" w:rsidRPr="00AC1959" w:rsidTr="00BE224B">
        <w:trPr>
          <w:trHeight w:val="340"/>
        </w:trPr>
        <w:tc>
          <w:tcPr>
            <w:tcW w:w="1759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  <w:lang w:eastAsia="ru-RU"/>
              </w:rPr>
              <w:t>Длительность гипогликемии &gt; 0,2%</w:t>
            </w:r>
          </w:p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Calibri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(времени наблюдения)</w:t>
            </w:r>
          </w:p>
        </w:tc>
        <w:tc>
          <w:tcPr>
            <w:tcW w:w="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ППИИ</w:t>
            </w:r>
          </w:p>
        </w:tc>
        <w:tc>
          <w:tcPr>
            <w:tcW w:w="15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0,33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(0,11</w:t>
            </w: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en-US" w:eastAsia="ru-RU"/>
              </w:rPr>
              <w:t>4</w:t>
            </w: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- 1,06)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1,7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(0,35 - 8,33)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0,49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(0,09 - 2,51)</w:t>
            </w:r>
          </w:p>
        </w:tc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1,97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(0,62 - 6,25)</w:t>
            </w:r>
          </w:p>
        </w:tc>
      </w:tr>
      <w:tr w:rsidR="00BE224B" w:rsidRPr="00AC1959" w:rsidTr="00BE224B">
        <w:trPr>
          <w:trHeight w:val="340"/>
        </w:trPr>
        <w:tc>
          <w:tcPr>
            <w:tcW w:w="1759" w:type="dxa"/>
            <w:vMerge/>
            <w:vAlign w:val="center"/>
            <w:hideMark/>
          </w:tcPr>
          <w:p w:rsidR="00BE224B" w:rsidRPr="00AC1959" w:rsidRDefault="00BE224B" w:rsidP="0039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МИИ</w:t>
            </w:r>
          </w:p>
        </w:tc>
        <w:tc>
          <w:tcPr>
            <w:tcW w:w="151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2,30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(0,73 - 7,25)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3,78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(0,44 - 32,67)</w:t>
            </w:r>
          </w:p>
        </w:tc>
        <w:tc>
          <w:tcPr>
            <w:tcW w:w="148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5,7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(1,16 -27,99)*</w:t>
            </w:r>
          </w:p>
        </w:tc>
        <w:tc>
          <w:tcPr>
            <w:tcW w:w="1759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1,13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(0,37 - 3,48)</w:t>
            </w:r>
          </w:p>
        </w:tc>
      </w:tr>
      <w:tr w:rsidR="00BE224B" w:rsidRPr="00AC1959" w:rsidTr="00BE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Индекс</w:t>
            </w:r>
          </w:p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MAGE&gt;6</w:t>
            </w: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,51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ППИИ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0,63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(0,28 - 1,42)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1,17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(0,26 - 5,15)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2,01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(0,66 - 6,1)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1,19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(0,5 - 2,84)</w:t>
            </w:r>
          </w:p>
        </w:tc>
      </w:tr>
      <w:tr w:rsidR="00BE224B" w:rsidRPr="00AC1959" w:rsidTr="00BE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4B" w:rsidRPr="00AC1959" w:rsidRDefault="00BE224B" w:rsidP="0039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МИИ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3,21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(1,11 - 9,28)*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1,86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(0,36 - 9,57)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0,88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(0,31 - 2,49)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1,83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(0,64 - 5,25)</w:t>
            </w:r>
          </w:p>
        </w:tc>
      </w:tr>
      <w:tr w:rsidR="00BE224B" w:rsidRPr="00AC1959" w:rsidTr="00BE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Индекс</w:t>
            </w:r>
          </w:p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MODD&gt;</w:t>
            </w: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1,07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ППИИ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1,54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(0,66 - 3,59)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1,03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(0,23 - 4,56)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BE224B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BE224B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6,19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224B">
              <w:rPr>
                <w:rFonts w:ascii="Times New Roman" w:eastAsia="Times New Roman" w:hAnsi="Times New Roman" w:cs="Times New Roman"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(1,35 -28,45)**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1,03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(0,43 - 2,45)</w:t>
            </w:r>
          </w:p>
        </w:tc>
      </w:tr>
      <w:tr w:rsidR="00BE224B" w:rsidRPr="00AC1959" w:rsidTr="00BE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4B" w:rsidRPr="00AC1959" w:rsidRDefault="00BE224B" w:rsidP="0039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МИИ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3,21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(1,11 - 9,28)*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4,83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(0,57 - 40,64)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0,88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(0,31 - 2,49)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7,43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(1,95 - 8,36)**</w:t>
            </w:r>
          </w:p>
        </w:tc>
      </w:tr>
      <w:tr w:rsidR="00BE224B" w:rsidRPr="00AC1959" w:rsidTr="00BE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Индекс</w:t>
            </w:r>
          </w:p>
          <w:p w:rsidR="00BE224B" w:rsidRPr="00AC1959" w:rsidRDefault="00BE224B" w:rsidP="00392F2D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CONGA&gt;</w:t>
            </w:r>
            <w:r w:rsidRPr="00AC1959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3,39</w:t>
            </w: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ППИИ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0,83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(0,34 - 2,06)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1,59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(0,36 - 7,08)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1,86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(0,65 - 5,33)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3,62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b/>
                <w:color w:val="0D0D0D" w:themeColor="text1" w:themeTint="F2"/>
                <w:kern w:val="24"/>
                <w:sz w:val="24"/>
                <w:szCs w:val="24"/>
                <w:lang w:eastAsia="ru-RU"/>
              </w:rPr>
              <w:t>(1,47 - 8,94)**</w:t>
            </w:r>
          </w:p>
        </w:tc>
      </w:tr>
      <w:tr w:rsidR="00BE224B" w:rsidRPr="00AC1959" w:rsidTr="00BE2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7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E224B" w:rsidRPr="00AC1959" w:rsidRDefault="00BE224B" w:rsidP="0039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МИИ</w:t>
            </w:r>
          </w:p>
        </w:tc>
        <w:tc>
          <w:tcPr>
            <w:tcW w:w="14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1,25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(0,49 - 3,14)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0,91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(0,24 - 3,45)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0,78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(0,3 - 2,06)</w:t>
            </w:r>
          </w:p>
        </w:tc>
        <w:tc>
          <w:tcPr>
            <w:tcW w:w="1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0,66</w:t>
            </w:r>
          </w:p>
          <w:p w:rsidR="00BE224B" w:rsidRPr="00AC1959" w:rsidRDefault="00BE224B" w:rsidP="00392F2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1959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lastRenderedPageBreak/>
              <w:t>(0,26 - 1,68)</w:t>
            </w:r>
          </w:p>
        </w:tc>
      </w:tr>
    </w:tbl>
    <w:p w:rsidR="00BE224B" w:rsidRDefault="00BE224B"/>
    <w:p w:rsidR="004E4C07" w:rsidRDefault="004E4C07"/>
    <w:p w:rsidR="004E4C07" w:rsidRDefault="004E4C07">
      <w:r w:rsidRPr="00AC195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422973" cy="26003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152" cy="260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07" w:rsidRDefault="004E4C07"/>
    <w:p w:rsidR="004E4C07" w:rsidRPr="00AC1959" w:rsidRDefault="004E4C07" w:rsidP="004E4C07">
      <w:pPr>
        <w:spacing w:before="120" w:after="3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Рисунок 1 </w:t>
      </w:r>
      <w:r w:rsidRPr="00AC19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Суточные дозы инсулина в I, II и III триместрах беременности у женщин с СД 1 типа, использовавших ППИИ и МИИ (* – p&lt;0,05, *** – p&lt;0,001 – отличия МИИ от ППИИ в соответствующих триместрах беременности)</w:t>
      </w:r>
    </w:p>
    <w:p w:rsidR="004E4C07" w:rsidRDefault="004E4C07">
      <w:r w:rsidRPr="00AC195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599111" cy="273367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5574" cy="27385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07" w:rsidRPr="00AC1959" w:rsidRDefault="004E4C07" w:rsidP="004E4C07">
      <w:pPr>
        <w:spacing w:before="240" w:after="3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Рисунок 2 </w:t>
      </w:r>
      <w:r w:rsidRPr="00AC19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Динамика уровня HbA1c в течение беременности у женщин с СД 1 типа, использовавших режим ППИИ и режим МИИ (* – p&lt;0,05,** – p&lt;0,01,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*** – p&lt;0,001 – отличия МИИ от ППИИ в соответствующих триместрах беременности)</w:t>
      </w:r>
    </w:p>
    <w:p w:rsidR="004E4C07" w:rsidRDefault="004E4C07"/>
    <w:p w:rsidR="004E4C07" w:rsidRDefault="004E4C07"/>
    <w:p w:rsidR="004E4C07" w:rsidRDefault="004E4C07"/>
    <w:p w:rsidR="004E4C07" w:rsidRDefault="004E4C07">
      <w:r w:rsidRPr="00AC195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3747435" cy="27813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328" cy="27864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07" w:rsidRPr="00AC1959" w:rsidRDefault="004E4C07" w:rsidP="004E4C07">
      <w:pPr>
        <w:spacing w:before="120" w:after="3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Рисунок 3 </w:t>
      </w:r>
      <w:r w:rsidRPr="00AC19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Показатели длительности гипергликемии в I, II и III триместрах беременности по результатам НМГ у женщин, использовавших режим ППИИ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и режим МИИ (* – p&lt;0,05; ** – p&lt;0,01 – отличие показателя в группе МИИ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от ППИИ в соответствующем триместре, # – p&lt;0,05 – отличие показателя от его значения в I триместре в соответствующей группе)</w:t>
      </w:r>
    </w:p>
    <w:p w:rsidR="004E4C07" w:rsidRDefault="004E4C07">
      <w:r w:rsidRPr="00AC195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617163" cy="2685348"/>
            <wp:effectExtent l="0" t="0" r="2540" b="127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4949" cy="269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07" w:rsidRPr="00AC1959" w:rsidRDefault="004E4C07" w:rsidP="004E4C07">
      <w:pPr>
        <w:spacing w:before="120" w:after="360" w:line="240" w:lineRule="auto"/>
        <w:jc w:val="center"/>
        <w:rPr>
          <w:rFonts w:ascii="Times New Roman" w:eastAsia="Calibri" w:hAnsi="Times New Roman" w:cs="Times New Roman"/>
          <w:color w:val="0D0D0D"/>
          <w:sz w:val="24"/>
          <w:szCs w:val="24"/>
        </w:rPr>
      </w:pP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Рисунок 4 </w:t>
      </w:r>
      <w:r w:rsidRPr="00AC19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Показатели длительности гипогликемических состояний 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в I, II и III триместрах беременности на основании НМГ у женщин с СД 1 типа, использовавших режим ППИИ и МИИ (* – p&lt;0,05; ** – p&lt;0,01– отличие показателя в группе МИИ от ППИИ в соответствующем триместре)</w:t>
      </w:r>
    </w:p>
    <w:p w:rsidR="004E4C07" w:rsidRDefault="004E4C07">
      <w:r w:rsidRPr="00AC195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>
            <wp:extent cx="4380699" cy="3152775"/>
            <wp:effectExtent l="0" t="0" r="127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437" cy="3164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07" w:rsidRPr="00AC1959" w:rsidRDefault="004E4C07" w:rsidP="004E4C07">
      <w:pPr>
        <w:spacing w:before="120" w:after="3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>Рисунок 5</w:t>
      </w:r>
      <w:proofErr w:type="gramStart"/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9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– 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>Показатели индекса MAGE в I, II и III триместрах беременности у женщин с СД 1 типа, использовавших режимы ППИИ и МИИ (* – p&lt;0,05 – отличие показателя в группе МИИ от ППИИ в соответствующем триместре)</w:t>
      </w:r>
    </w:p>
    <w:p w:rsidR="004E4C07" w:rsidRDefault="004E4C07">
      <w:r w:rsidRPr="00AC195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630408" cy="2686050"/>
            <wp:effectExtent l="0" t="0" r="825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141" cy="2697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07" w:rsidRPr="00AC1959" w:rsidRDefault="004E4C07" w:rsidP="004E4C07">
      <w:pPr>
        <w:spacing w:before="120" w:after="24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>Рисунок 5</w:t>
      </w:r>
      <w:proofErr w:type="gramStart"/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Б</w:t>
      </w:r>
      <w:proofErr w:type="gramEnd"/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9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Показатели индекса MODD в I, II и III триместрах беременности 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у женщин с СД 1 типа, использовавших ППИИ и МИИ (* – p&lt;0,05 – отличие показателя в группе МИИ от ППИИ в соответствующем триместре)</w:t>
      </w:r>
    </w:p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p w:rsidR="004E4C07" w:rsidRDefault="004E4C07">
      <w:r w:rsidRPr="00AC1959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3816085" cy="27908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2427" cy="2802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4C07" w:rsidRDefault="004E4C07"/>
    <w:p w:rsidR="004E4C07" w:rsidRPr="00AC1959" w:rsidRDefault="004E4C07" w:rsidP="004E4C07">
      <w:pPr>
        <w:spacing w:before="120" w:after="36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>Рисунок 5</w:t>
      </w:r>
      <w:proofErr w:type="gramStart"/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AC1959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–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Показатели индекса CONGA в I, II и III триместрах беременности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br/>
      </w:r>
      <w:r w:rsidRPr="00AC1959">
        <w:rPr>
          <w:rFonts w:ascii="Times New Roman" w:eastAsia="Calibri" w:hAnsi="Times New Roman" w:cs="Times New Roman"/>
          <w:spacing w:val="-10"/>
          <w:sz w:val="24"/>
          <w:szCs w:val="24"/>
          <w:lang w:eastAsia="ru-RU"/>
        </w:rPr>
        <w:t>у женщин с СД 1 типа, использовавших ППИИ и МИИ (* – p&lt;0,05 – отличие показателя</w:t>
      </w:r>
      <w:r w:rsidRPr="00AC195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группе МИИ от группы ППИИ в соответствующем триместре, # – p&lt;0,05 – отличие показателя от его значения в I триместре в соответствующей группе)</w:t>
      </w:r>
    </w:p>
    <w:p w:rsidR="004E4C07" w:rsidRDefault="004E4C07">
      <w:bookmarkStart w:id="0" w:name="_GoBack"/>
      <w:bookmarkEnd w:id="0"/>
    </w:p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p w:rsidR="004E4C07" w:rsidRDefault="004E4C07"/>
    <w:sectPr w:rsidR="004E4C07" w:rsidSect="00CE43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24B"/>
    <w:rsid w:val="004E4C07"/>
    <w:rsid w:val="00711138"/>
    <w:rsid w:val="00BE224B"/>
    <w:rsid w:val="00CE43BB"/>
    <w:rsid w:val="00FD4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*</cp:lastModifiedBy>
  <cp:revision>2</cp:revision>
  <dcterms:created xsi:type="dcterms:W3CDTF">2019-05-22T09:01:00Z</dcterms:created>
  <dcterms:modified xsi:type="dcterms:W3CDTF">2019-05-22T09:01:00Z</dcterms:modified>
</cp:coreProperties>
</file>